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8F" w:rsidRPr="001B3934" w:rsidRDefault="003F228F" w:rsidP="005627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B3934">
        <w:rPr>
          <w:rFonts w:ascii="Times New Roman" w:hAnsi="Times New Roman"/>
          <w:b/>
          <w:bCs/>
          <w:sz w:val="24"/>
          <w:szCs w:val="24"/>
        </w:rPr>
        <w:t>Публичная отчетность</w:t>
      </w:r>
      <w:r w:rsidRPr="001B3934">
        <w:rPr>
          <w:rFonts w:ascii="Times New Roman" w:hAnsi="Times New Roman"/>
          <w:b/>
          <w:bCs/>
          <w:sz w:val="24"/>
          <w:szCs w:val="24"/>
        </w:rPr>
        <w:br/>
        <w:t>по реализации мероприятий, направленных на достижение показателей, содержащихся в указах Президента Российской Федерации от 07.05.2012 N 596 - 601, 606</w:t>
      </w:r>
    </w:p>
    <w:tbl>
      <w:tblPr>
        <w:tblW w:w="161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7"/>
        <w:gridCol w:w="2252"/>
        <w:gridCol w:w="3687"/>
        <w:gridCol w:w="1276"/>
        <w:gridCol w:w="1416"/>
        <w:gridCol w:w="1134"/>
        <w:gridCol w:w="991"/>
        <w:gridCol w:w="992"/>
        <w:gridCol w:w="567"/>
        <w:gridCol w:w="1560"/>
      </w:tblGrid>
      <w:tr w:rsidR="003F228F" w:rsidRPr="003F228F" w:rsidTr="001809B8">
        <w:tc>
          <w:tcPr>
            <w:tcW w:w="161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AB1DD1" w:rsidRPr="003F228F" w:rsidTr="001809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NN п/п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Реквизиты документа (НПА, поручения и т.д.)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Дата исполнения мероприятия (план)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Дата исполнения мероприятия (факт)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3C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 xml:space="preserve">Финансирование, предусмотренное бюджетом Республики Бурятия, </w:t>
            </w:r>
            <w:r w:rsidR="003C1EC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3F228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062EB" w:rsidRPr="000D1FF4" w:rsidTr="001809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83148D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F228F" w:rsidRPr="00A36925">
              <w:rPr>
                <w:rFonts w:ascii="Times New Roman" w:hAnsi="Times New Roman"/>
              </w:rPr>
              <w:t>тчетн</w:t>
            </w:r>
            <w:r>
              <w:rPr>
                <w:rFonts w:ascii="Times New Roman" w:hAnsi="Times New Roman"/>
              </w:rPr>
              <w:t>ая дата (</w:t>
            </w:r>
            <w:r w:rsidR="003F228F" w:rsidRPr="00A36925">
              <w:rPr>
                <w:rFonts w:ascii="Times New Roman" w:hAnsi="Times New Roman"/>
              </w:rPr>
              <w:t>период</w:t>
            </w:r>
            <w:r>
              <w:rPr>
                <w:rFonts w:ascii="Times New Roman" w:hAnsi="Times New Roman"/>
              </w:rPr>
              <w:t>)</w:t>
            </w:r>
            <w:r w:rsidR="003F228F" w:rsidRPr="00A36925">
              <w:rPr>
                <w:rFonts w:ascii="Times New Roman" w:hAnsi="Times New Roman"/>
              </w:rPr>
              <w:t xml:space="preserve"> знач</w:t>
            </w:r>
            <w:r>
              <w:rPr>
                <w:rFonts w:ascii="Times New Roman" w:hAnsi="Times New Roman"/>
              </w:rPr>
              <w:t xml:space="preserve">ения </w:t>
            </w:r>
            <w:r w:rsidR="00B90C27" w:rsidRPr="00A36925">
              <w:rPr>
                <w:rFonts w:ascii="Times New Roman" w:hAnsi="Times New Roman"/>
              </w:rPr>
              <w:t>п</w:t>
            </w:r>
            <w:r w:rsidR="003F228F" w:rsidRPr="00A36925">
              <w:rPr>
                <w:rFonts w:ascii="Times New Roman" w:hAnsi="Times New Roman"/>
              </w:rPr>
              <w:t>оказ</w:t>
            </w:r>
            <w:r>
              <w:rPr>
                <w:rFonts w:ascii="Times New Roman" w:hAnsi="Times New Roman"/>
              </w:rPr>
              <w:t>ател</w:t>
            </w:r>
            <w:r w:rsidR="00B90C27" w:rsidRPr="00A36925">
              <w:rPr>
                <w:rFonts w:ascii="Times New Roman" w:hAnsi="Times New Roman"/>
              </w:rPr>
              <w:t>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3F228F" w:rsidP="00B9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925">
              <w:rPr>
                <w:rFonts w:ascii="Times New Roman" w:hAnsi="Times New Roman"/>
              </w:rPr>
              <w:t>план</w:t>
            </w:r>
            <w:r w:rsidR="0083148D">
              <w:rPr>
                <w:rFonts w:ascii="Times New Roman" w:hAnsi="Times New Roman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B90C27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925">
              <w:rPr>
                <w:rFonts w:ascii="Times New Roman" w:hAnsi="Times New Roman"/>
              </w:rPr>
              <w:t>ф</w:t>
            </w:r>
            <w:r w:rsidR="003F228F" w:rsidRPr="00A36925">
              <w:rPr>
                <w:rFonts w:ascii="Times New Roman" w:hAnsi="Times New Roman"/>
              </w:rPr>
              <w:t>акт</w:t>
            </w:r>
            <w:r w:rsidR="0083148D">
              <w:rPr>
                <w:rFonts w:ascii="Times New Roman" w:hAnsi="Times New Roman"/>
              </w:rPr>
              <w:t>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8F" w:rsidRPr="00A36925" w:rsidRDefault="0083148D" w:rsidP="0083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8F" w:rsidRPr="003F228F" w:rsidRDefault="003F228F" w:rsidP="000D1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94F" w:rsidRPr="000D1FF4" w:rsidTr="005335D5">
        <w:trPr>
          <w:trHeight w:val="84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B194F" w:rsidRPr="003F228F" w:rsidRDefault="002B194F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N 826-р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BA40AB" w:rsidRDefault="002B194F" w:rsidP="0081774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0AB">
              <w:rPr>
                <w:rFonts w:ascii="Times New Roman" w:hAnsi="Times New Roman"/>
                <w:sz w:val="24"/>
                <w:szCs w:val="24"/>
              </w:rPr>
              <w:t>Реализация Плана мероприятий по повышению производительности труда, созданию и модернизации высокопроизводительных рабочих мест, увеличению числа высококвалифицированных работников на 2014-2018 годы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0B7A7C" w:rsidRDefault="00B95396" w:rsidP="000B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Заключено</w:t>
            </w:r>
            <w:r w:rsidR="00DF0522" w:rsidRPr="000B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и реализуются </w:t>
            </w:r>
            <w:r w:rsidR="000B7A7C" w:rsidRPr="000B7A7C">
              <w:rPr>
                <w:rFonts w:ascii="Times New Roman" w:hAnsi="Times New Roman"/>
                <w:sz w:val="24"/>
                <w:szCs w:val="24"/>
              </w:rPr>
              <w:t>17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соглашений о социально-экономическом сотрудничестве с организациями добычи полезных ископаемых. </w:t>
            </w:r>
            <w:r w:rsidR="00D2137C" w:rsidRPr="000B7A7C">
              <w:rPr>
                <w:rFonts w:ascii="Times New Roman" w:hAnsi="Times New Roman"/>
                <w:sz w:val="24"/>
                <w:szCs w:val="24"/>
              </w:rPr>
              <w:t>Подготовлен отчет о выполнении соглашений за 201</w:t>
            </w:r>
            <w:r w:rsidR="00404519" w:rsidRPr="000B7A7C">
              <w:rPr>
                <w:rFonts w:ascii="Times New Roman" w:hAnsi="Times New Roman"/>
                <w:sz w:val="24"/>
                <w:szCs w:val="24"/>
              </w:rPr>
              <w:t>7</w:t>
            </w:r>
            <w:r w:rsidR="00D2137C" w:rsidRPr="000B7A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По данным Бурятстата по состоянию на 01.02.2018г. положительный финансовый сальдированный результат деятельности крупных и средних организаций добычи полезных ископаемых составил 1253,1 млн. рублей или 96,4% к аналогичному периоду 2017 г.  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Организациями получена прибыль в сумме 1379,1 млн. рублей, доля прибыльных организаций составила 52,9%. Сумма убытка составила 126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lastRenderedPageBreak/>
              <w:t>млн. рублей, доля убыточных – 47,1%.</w:t>
            </w:r>
          </w:p>
          <w:p w:rsidR="00404519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Минприроды РБ ежеквартально проводит анализ деятельности  убыточных организаций в сфере добычи полезных ископаемых на основе списков УФНС по РБ, в том числе причин возникновения убытков и мероприятий по их снижению.</w:t>
            </w:r>
            <w:r w:rsidR="00404519" w:rsidRPr="000B7A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A7118" w:rsidRPr="000B7A7C" w:rsidRDefault="008A7118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Также проводится ежеквартальный мониторинг реализации 8 инвестиционных проектов по подготовке к освоению месторождений полезных ископаемых в соответствии с распоряжением Правительства РБ от 08.06.2010</w:t>
            </w:r>
            <w:r w:rsidR="004949F7" w:rsidRPr="000B7A7C">
              <w:rPr>
                <w:rFonts w:ascii="Times New Roman" w:hAnsi="Times New Roman"/>
                <w:sz w:val="24"/>
                <w:szCs w:val="24"/>
              </w:rPr>
              <w:t>г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>. №370-р, подготовлен отчет за</w:t>
            </w:r>
            <w:r w:rsidR="004949F7" w:rsidRPr="000B7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>201</w:t>
            </w:r>
            <w:r w:rsidR="00E94337" w:rsidRPr="000B7A7C">
              <w:rPr>
                <w:rFonts w:ascii="Times New Roman" w:hAnsi="Times New Roman"/>
                <w:sz w:val="24"/>
                <w:szCs w:val="24"/>
              </w:rPr>
              <w:t>7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204F8" w:rsidRPr="000B7A7C" w:rsidRDefault="009204F8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 xml:space="preserve">За 2017 г. организациями добычи полезных ископаемых инвестировано </w:t>
            </w:r>
            <w:r w:rsidR="000B7A7C" w:rsidRPr="000B7A7C">
              <w:rPr>
                <w:rFonts w:ascii="Times New Roman" w:hAnsi="Times New Roman"/>
                <w:sz w:val="24"/>
                <w:szCs w:val="24"/>
              </w:rPr>
              <w:t>5,7</w:t>
            </w: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млрд. руб. (основные инвесторы - АО «Хиагда», АО «Разрез Тугнуйский», ПАО «Бурятзолото», ООО «Артель старателей Западная», АО «Закаменск»). </w:t>
            </w:r>
          </w:p>
          <w:p w:rsidR="0048717B" w:rsidRPr="000B7A7C" w:rsidRDefault="001B687A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Предоставлялась государственная поддержка в форме налоговых льгот АО «Хиагда» в</w:t>
            </w:r>
            <w:r w:rsidR="0097310B" w:rsidRPr="000B7A7C">
              <w:rPr>
                <w:rFonts w:ascii="Times New Roman" w:hAnsi="Times New Roman"/>
                <w:sz w:val="24"/>
                <w:szCs w:val="24"/>
              </w:rPr>
              <w:t xml:space="preserve"> рамках инвестиционного проекта </w:t>
            </w:r>
            <w:r w:rsidR="0097310B" w:rsidRPr="000B7A7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«Строительство </w:t>
            </w:r>
            <w:r w:rsidR="0097310B" w:rsidRPr="000B7A7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производственного комплекса и развитие месторождений Хиагдинского рудного поля»</w:t>
            </w:r>
            <w:r w:rsidRPr="000B7A7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8C2EC1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C1">
              <w:rPr>
                <w:rFonts w:ascii="Times New Roman" w:hAnsi="Times New Roman"/>
                <w:sz w:val="24"/>
                <w:szCs w:val="24"/>
              </w:rPr>
              <w:lastRenderedPageBreak/>
              <w:t>Дважды в год, до 20 апреля года, следующего за отчетным, и до 20 августа текущего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9204F8" w:rsidRDefault="000B7A7C" w:rsidP="000B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94F" w:rsidRPr="009204F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194F" w:rsidRPr="009204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9204F8" w:rsidRDefault="000B7A7C" w:rsidP="00F8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4955" w:rsidRPr="009204F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EE5F08" w:rsidRPr="009204F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5F08" w:rsidRPr="009204F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0D1FF4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94F" w:rsidRPr="003F228F" w:rsidRDefault="002B194F" w:rsidP="002B1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Бюджетных средств, направляемых на реализацию указов в части показателей, закрепленных за Минприроды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1FF4">
              <w:rPr>
                <w:rFonts w:ascii="Times New Roman" w:hAnsi="Times New Roman"/>
                <w:sz w:val="24"/>
                <w:szCs w:val="24"/>
              </w:rPr>
              <w:t xml:space="preserve">не предусмотрено. Достижение указанных показателей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рамках</w:t>
            </w:r>
            <w:r w:rsidRPr="000D1FF4">
              <w:rPr>
                <w:rFonts w:ascii="Times New Roman" w:hAnsi="Times New Roman"/>
                <w:sz w:val="24"/>
                <w:szCs w:val="24"/>
              </w:rPr>
              <w:t xml:space="preserve"> реализации предприятия</w:t>
            </w: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>ми инвестиционных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собственных средств</w:t>
            </w:r>
          </w:p>
        </w:tc>
      </w:tr>
      <w:tr w:rsidR="00F13833" w:rsidRPr="000D1FF4" w:rsidTr="001809B8">
        <w:trPr>
          <w:trHeight w:val="16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N 826-р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t>Реализация Концепции промышленной политики Республики Бурятия на период 2013 - 2017 годов и до 2025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8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A7C">
              <w:rPr>
                <w:rFonts w:ascii="Times New Roman" w:hAnsi="Times New Roman"/>
                <w:bCs/>
                <w:sz w:val="24"/>
                <w:szCs w:val="24"/>
              </w:rPr>
              <w:t>Индекс промышленного производства в добыче полезных ископаемых за январь-февраль 2018 г. составил 194,6% к аналогичному периоду 2017 г.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A7C">
              <w:rPr>
                <w:rFonts w:ascii="Times New Roman" w:hAnsi="Times New Roman"/>
                <w:bCs/>
                <w:sz w:val="24"/>
                <w:szCs w:val="24"/>
              </w:rPr>
              <w:t>Отгружено продукции на сумму 4393,2 млн. рублей, что в 2,3 раза превышает показатель за январь-февраль 2017 г.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Всего добыто угля в количестве 1191 тыс. тонн что в 2,5 раза превышает уровень января-февраля 2017 г., в том числе каменного – 653,4 тыс.тонн</w:t>
            </w:r>
            <w:r w:rsidRPr="000B7A7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 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Объем добычи золота за 2 месяца 2018 г. составил 581,65 кг., темп роста – 174,9%.</w:t>
            </w:r>
          </w:p>
          <w:p w:rsidR="003B4D9B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По данным УФНС, объем налоговых поступлений в консолидированный бюджет РБ от предприятий добычи полезных ископаемых за январь-февраль 2018 г. составил 556,27 млн.руб., что на 114,86% превышает уровень аналогичного периода 2017 года. Рост обеспечен по всем видам налогов.</w:t>
            </w:r>
            <w:r w:rsidR="003B4D9B" w:rsidRPr="000B7A7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072C4" w:rsidRPr="000B7A7C" w:rsidRDefault="00FE676E" w:rsidP="000B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A7C">
              <w:rPr>
                <w:rFonts w:ascii="Times New Roman" w:hAnsi="Times New Roman"/>
                <w:bCs/>
                <w:sz w:val="24"/>
                <w:szCs w:val="24"/>
              </w:rPr>
              <w:t xml:space="preserve">В дополнение к пункту 1 проведена работа. </w:t>
            </w:r>
          </w:p>
          <w:p w:rsidR="008C4440" w:rsidRPr="000B7A7C" w:rsidRDefault="00CE207A" w:rsidP="000B7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A7C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Осуществляется ежемесячный мониторинг добычи золота в </w:t>
            </w:r>
            <w:r w:rsidRPr="000B7A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разрезе организаций.   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Минприроды РБ осуществляет лицензирование участков недр местного значения (общераспространенные полезные ископаемые и подземные воды с объемом добычи до 500 куб.м. в сутки). В 1 квартале 2018г. выданы 8 лицензий на ОПИ и 8 лицензий на подземные воды.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Минприроды РБ ежеквартально проводится мониторинг реализации 8 инвестиционных проектов по подготовке к освоению месторождений полезных ископаемых в соответствии с распоряжением Правительства РБ от 08.06.2010г. №370-р, подготовлен отчет за 2017 год и предложения по корректировке перечня инвестпроектов.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В отчетном периоде подготовлена аналитическая информация: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- о причинах сложившейся динамики развития добычи полезных ископаемых за январь-декабрь 2017 г., январь, январь-февраль 2018 г.;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 xml:space="preserve">- о деятельности ООО «Разрез Северный». </w:t>
            </w:r>
          </w:p>
          <w:p w:rsidR="000B7A7C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 xml:space="preserve"> Прорабатывался вопрос по разработке Кяхтинского </w:t>
            </w:r>
            <w:r w:rsidRPr="000B7A7C">
              <w:rPr>
                <w:rFonts w:ascii="Times New Roman" w:hAnsi="Times New Roman"/>
                <w:sz w:val="24"/>
                <w:szCs w:val="24"/>
              </w:rPr>
              <w:lastRenderedPageBreak/>
              <w:t>месторождения силлиманитов (взаимодействие с потенциальным инвестором).</w:t>
            </w:r>
          </w:p>
          <w:p w:rsidR="00CE207A" w:rsidRPr="000B7A7C" w:rsidRDefault="000B7A7C" w:rsidP="000B7A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A7C">
              <w:rPr>
                <w:rFonts w:ascii="Times New Roman" w:hAnsi="Times New Roman"/>
                <w:sz w:val="24"/>
                <w:szCs w:val="24"/>
              </w:rPr>
              <w:t>Ведется работа по подготовке к проведению совещания по перспективам развития минерально-сырьевой базы Республики Бурятия под председательством Главы РБ А.С.Цыденова (предварительная дата совещания – 3 мая 2018 г.)</w:t>
            </w:r>
            <w:r w:rsidR="009204F8" w:rsidRPr="000B7A7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FA3752" w:rsidRDefault="00F13833" w:rsidP="00FA3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3752">
              <w:rPr>
                <w:rFonts w:ascii="Times New Roman" w:hAnsi="Times New Roman" w:cs="Times New Roman"/>
              </w:rPr>
              <w:lastRenderedPageBreak/>
              <w:t>До 10 числа, следующего за отчетным кварталом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0B7A7C" w:rsidP="00B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0B7A7C" w:rsidP="00BD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33" w:rsidRPr="000D1FF4" w:rsidRDefault="00106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833" w:rsidRPr="000D1FF4" w:rsidRDefault="00F13833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229" w:rsidRPr="000D1FF4" w:rsidTr="001809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0D1FF4" w:rsidRDefault="00311229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F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 г. № 826-р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федеральными органами исполнительной власти по участию Республики Бурятия в реализации государственных программ Российской Федерации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E4" w:rsidRPr="00A17FE4" w:rsidRDefault="00A17FE4" w:rsidP="00A1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Минприроды РБ участвует в реализации:</w:t>
            </w:r>
          </w:p>
          <w:p w:rsidR="00A17FE4" w:rsidRPr="00A17FE4" w:rsidRDefault="00A17FE4" w:rsidP="00A1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 xml:space="preserve">     - государственной программы РФ «Охрана окружающей среды на 2012-2020 годы» в части реализации мероприятий ФЦП «Охрана озера Байкал и социально-экономическое развитие Байкальской природной территории на 2012 - 2020 годы». </w:t>
            </w:r>
          </w:p>
          <w:p w:rsidR="002E7677" w:rsidRPr="002E7677" w:rsidRDefault="002E7677" w:rsidP="002E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E7677">
              <w:rPr>
                <w:rFonts w:ascii="Times New Roman" w:hAnsi="Times New Roman"/>
                <w:sz w:val="24"/>
                <w:szCs w:val="24"/>
              </w:rPr>
              <w:t xml:space="preserve">В рамках соглашения между Минприроды России и Правительством РБ реализуются  мероприятия по ликвидации:                         </w:t>
            </w:r>
          </w:p>
          <w:p w:rsidR="002E7677" w:rsidRPr="002E7677" w:rsidRDefault="002E7677" w:rsidP="002E7677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2E7677">
              <w:rPr>
                <w:rFonts w:ascii="Times New Roman" w:hAnsi="Times New Roman"/>
                <w:sz w:val="24"/>
                <w:szCs w:val="24"/>
              </w:rPr>
              <w:t>- последствий отрицательного воздействия добычи угля на окружающую среду Холбольджинского угольного разреза и терриконов бывшей шахты "Гусиноозерская" - рекультивация нарушенных земель, защита поверхностных и подземных вод;</w:t>
            </w:r>
          </w:p>
          <w:p w:rsidR="00311229" w:rsidRPr="00A17FE4" w:rsidRDefault="002E7677" w:rsidP="002E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sz w:val="24"/>
                <w:szCs w:val="24"/>
              </w:rPr>
            </w:pPr>
            <w:r w:rsidRPr="002E7677">
              <w:rPr>
                <w:rFonts w:ascii="Times New Roman" w:hAnsi="Times New Roman"/>
                <w:sz w:val="24"/>
                <w:szCs w:val="24"/>
              </w:rPr>
              <w:lastRenderedPageBreak/>
              <w:t>-  подпочвенного скопления нефтепродуктов, загрязняющих воды р. Селенга в районе п. Стеклозавод г. Улан-Удэ - рекультивация нарушенных земель, защита поверхностных и подземных вод.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87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lastRenderedPageBreak/>
              <w:t>ежегодно, до 1 апреля года, следующего за отчетным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A17FE4" w:rsidRDefault="00311229" w:rsidP="0087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В сроки установленные ФЦП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5629D1" w:rsidRDefault="00536356" w:rsidP="000B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9D1">
              <w:rPr>
                <w:rFonts w:ascii="Times New Roman" w:hAnsi="Times New Roman"/>
                <w:sz w:val="24"/>
                <w:szCs w:val="24"/>
              </w:rPr>
              <w:t>201</w:t>
            </w:r>
            <w:r w:rsidR="000B7A7C">
              <w:rPr>
                <w:rFonts w:ascii="Times New Roman" w:hAnsi="Times New Roman"/>
                <w:sz w:val="24"/>
                <w:szCs w:val="24"/>
              </w:rPr>
              <w:t>8</w:t>
            </w:r>
            <w:r w:rsidRPr="005629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C31B8B" w:rsidRDefault="00C31B8B" w:rsidP="0044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26564</w:t>
            </w:r>
          </w:p>
          <w:p w:rsidR="000574E1" w:rsidRPr="000B7A7C" w:rsidRDefault="000574E1" w:rsidP="0044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0B7A7C" w:rsidRDefault="0081543C" w:rsidP="00DA1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9" w:rsidRPr="001E7EF0" w:rsidRDefault="00EC138D" w:rsidP="00EC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E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229" w:rsidRPr="00A17FE4" w:rsidRDefault="00311229" w:rsidP="009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9A" w:rsidRPr="000D1FF4" w:rsidTr="001809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EC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Распоряжение Правительства Республики Бурятия от 27 декабря 2012г. №</w:t>
            </w:r>
            <w:r w:rsidR="00EC138D" w:rsidRPr="00A17FE4">
              <w:rPr>
                <w:rFonts w:ascii="Times New Roman" w:hAnsi="Times New Roman"/>
                <w:sz w:val="24"/>
                <w:szCs w:val="24"/>
              </w:rPr>
              <w:t xml:space="preserve"> 826-</w:t>
            </w:r>
            <w:r w:rsidRPr="00A17FE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953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Реализация государственных программ Республики Бурятия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E9245C" w:rsidRDefault="00E9245C" w:rsidP="00E9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color w:val="000000"/>
                <w:sz w:val="24"/>
                <w:szCs w:val="24"/>
              </w:rPr>
              <w:t>Отчет о реализации  Государственной программы РБ "Охрана окружающей среды и рациональное использование природных ресурсов"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17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направлен в Минэкономики РБ и Минфин РБ. </w:t>
            </w:r>
            <w:r w:rsidRPr="00E9245C">
              <w:rPr>
                <w:rFonts w:ascii="Times New Roman" w:hAnsi="Times New Roman"/>
                <w:sz w:val="24"/>
                <w:szCs w:val="24"/>
              </w:rPr>
              <w:t xml:space="preserve">также размещен на официальном сайте Минприроды РБ </w:t>
            </w:r>
            <w:hyperlink r:id="rId7" w:history="1">
              <w:r w:rsidRPr="00E9245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http://www.minpriroda-rb.ru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79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ежегодно, до 1 июня года, следующего за отчетным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72719A" w:rsidP="0079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В сроки установленные Госпрограммой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0D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F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8716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8716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A" w:rsidRPr="00A17FE4" w:rsidRDefault="00E15BF2" w:rsidP="0072719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9A" w:rsidRPr="00A17FE4" w:rsidRDefault="0072719A" w:rsidP="00406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28F" w:rsidRPr="003F228F" w:rsidRDefault="003F228F" w:rsidP="004062EB">
      <w:pPr>
        <w:rPr>
          <w:rFonts w:ascii="Times New Roman" w:hAnsi="Times New Roman"/>
        </w:rPr>
      </w:pPr>
    </w:p>
    <w:sectPr w:rsidR="003F228F" w:rsidRPr="003F228F" w:rsidSect="0006783A">
      <w:footerReference w:type="default" r:id="rId8"/>
      <w:pgSz w:w="16838" w:h="11906" w:orient="landscape"/>
      <w:pgMar w:top="426" w:right="113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90" w:rsidRDefault="00774190" w:rsidP="00A36925">
      <w:pPr>
        <w:spacing w:after="0" w:line="240" w:lineRule="auto"/>
      </w:pPr>
      <w:r>
        <w:separator/>
      </w:r>
    </w:p>
  </w:endnote>
  <w:endnote w:type="continuationSeparator" w:id="0">
    <w:p w:rsidR="00774190" w:rsidRDefault="00774190" w:rsidP="00A3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25" w:rsidRDefault="007932F9">
    <w:pPr>
      <w:pStyle w:val="ab"/>
      <w:jc w:val="right"/>
    </w:pPr>
    <w:fldSimple w:instr=" PAGE   \* MERGEFORMAT ">
      <w:r w:rsidR="002B05A2">
        <w:rPr>
          <w:noProof/>
        </w:rPr>
        <w:t>6</w:t>
      </w:r>
    </w:fldSimple>
  </w:p>
  <w:p w:rsidR="00A36925" w:rsidRDefault="00A369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90" w:rsidRDefault="00774190" w:rsidP="00A36925">
      <w:pPr>
        <w:spacing w:after="0" w:line="240" w:lineRule="auto"/>
      </w:pPr>
      <w:r>
        <w:separator/>
      </w:r>
    </w:p>
  </w:footnote>
  <w:footnote w:type="continuationSeparator" w:id="0">
    <w:p w:rsidR="00774190" w:rsidRDefault="00774190" w:rsidP="00A3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8F"/>
    <w:rsid w:val="00006829"/>
    <w:rsid w:val="00006A5C"/>
    <w:rsid w:val="00012FE0"/>
    <w:rsid w:val="0002034A"/>
    <w:rsid w:val="000207FF"/>
    <w:rsid w:val="00023251"/>
    <w:rsid w:val="0002353B"/>
    <w:rsid w:val="00031DAA"/>
    <w:rsid w:val="00036BFF"/>
    <w:rsid w:val="00055606"/>
    <w:rsid w:val="000574E1"/>
    <w:rsid w:val="00060C0E"/>
    <w:rsid w:val="0006783A"/>
    <w:rsid w:val="00070828"/>
    <w:rsid w:val="000721B7"/>
    <w:rsid w:val="00074CC2"/>
    <w:rsid w:val="000906E0"/>
    <w:rsid w:val="000B67FE"/>
    <w:rsid w:val="000B7A7C"/>
    <w:rsid w:val="000C3F7D"/>
    <w:rsid w:val="000C67F6"/>
    <w:rsid w:val="000D1FF4"/>
    <w:rsid w:val="000D4136"/>
    <w:rsid w:val="000D4AB0"/>
    <w:rsid w:val="000D7DFE"/>
    <w:rsid w:val="000E5B3D"/>
    <w:rsid w:val="00101BF1"/>
    <w:rsid w:val="00102E6A"/>
    <w:rsid w:val="00106219"/>
    <w:rsid w:val="00106229"/>
    <w:rsid w:val="001218D4"/>
    <w:rsid w:val="0013600F"/>
    <w:rsid w:val="001575D3"/>
    <w:rsid w:val="00176049"/>
    <w:rsid w:val="001809B8"/>
    <w:rsid w:val="00184E8A"/>
    <w:rsid w:val="001B3934"/>
    <w:rsid w:val="001B687A"/>
    <w:rsid w:val="001C5DC9"/>
    <w:rsid w:val="001C72BA"/>
    <w:rsid w:val="001D6585"/>
    <w:rsid w:val="001E7EF0"/>
    <w:rsid w:val="001F4F4D"/>
    <w:rsid w:val="00212596"/>
    <w:rsid w:val="00216D49"/>
    <w:rsid w:val="00226503"/>
    <w:rsid w:val="00233B5B"/>
    <w:rsid w:val="002374FB"/>
    <w:rsid w:val="00260F24"/>
    <w:rsid w:val="002643EA"/>
    <w:rsid w:val="00275E52"/>
    <w:rsid w:val="00297959"/>
    <w:rsid w:val="002A0950"/>
    <w:rsid w:val="002B05A2"/>
    <w:rsid w:val="002B194F"/>
    <w:rsid w:val="002D5DDC"/>
    <w:rsid w:val="002D692B"/>
    <w:rsid w:val="002E54D3"/>
    <w:rsid w:val="002E7677"/>
    <w:rsid w:val="00311229"/>
    <w:rsid w:val="00312700"/>
    <w:rsid w:val="003229E7"/>
    <w:rsid w:val="00324D91"/>
    <w:rsid w:val="00327A55"/>
    <w:rsid w:val="0033522F"/>
    <w:rsid w:val="003359DE"/>
    <w:rsid w:val="0033626B"/>
    <w:rsid w:val="003555F3"/>
    <w:rsid w:val="00365A69"/>
    <w:rsid w:val="003718E5"/>
    <w:rsid w:val="003927F8"/>
    <w:rsid w:val="00393563"/>
    <w:rsid w:val="003A569B"/>
    <w:rsid w:val="003B4D9B"/>
    <w:rsid w:val="003B7D2F"/>
    <w:rsid w:val="003C1ECC"/>
    <w:rsid w:val="003C5728"/>
    <w:rsid w:val="003C5BAE"/>
    <w:rsid w:val="003D1A87"/>
    <w:rsid w:val="003D51A4"/>
    <w:rsid w:val="003D7656"/>
    <w:rsid w:val="003E60F6"/>
    <w:rsid w:val="003F228F"/>
    <w:rsid w:val="00401749"/>
    <w:rsid w:val="00404519"/>
    <w:rsid w:val="004062EB"/>
    <w:rsid w:val="0040721D"/>
    <w:rsid w:val="00407BC4"/>
    <w:rsid w:val="00412D2E"/>
    <w:rsid w:val="00417099"/>
    <w:rsid w:val="00425A7E"/>
    <w:rsid w:val="00433A54"/>
    <w:rsid w:val="00434CB3"/>
    <w:rsid w:val="00447160"/>
    <w:rsid w:val="00454D0E"/>
    <w:rsid w:val="004772B3"/>
    <w:rsid w:val="00480A06"/>
    <w:rsid w:val="00486324"/>
    <w:rsid w:val="004868A1"/>
    <w:rsid w:val="0048717B"/>
    <w:rsid w:val="004949F7"/>
    <w:rsid w:val="004B1C22"/>
    <w:rsid w:val="004C7DEC"/>
    <w:rsid w:val="004D4B4C"/>
    <w:rsid w:val="004E6245"/>
    <w:rsid w:val="004F076F"/>
    <w:rsid w:val="004F6295"/>
    <w:rsid w:val="00505BD0"/>
    <w:rsid w:val="00515608"/>
    <w:rsid w:val="005203D0"/>
    <w:rsid w:val="005335D5"/>
    <w:rsid w:val="00536356"/>
    <w:rsid w:val="00552CB6"/>
    <w:rsid w:val="00554290"/>
    <w:rsid w:val="00560C2B"/>
    <w:rsid w:val="005627BB"/>
    <w:rsid w:val="005629D1"/>
    <w:rsid w:val="0056653A"/>
    <w:rsid w:val="005966B2"/>
    <w:rsid w:val="005A37F9"/>
    <w:rsid w:val="005A6A3E"/>
    <w:rsid w:val="005B3F03"/>
    <w:rsid w:val="005C398D"/>
    <w:rsid w:val="005E0257"/>
    <w:rsid w:val="005E3F7D"/>
    <w:rsid w:val="005F63B7"/>
    <w:rsid w:val="00603346"/>
    <w:rsid w:val="006051B6"/>
    <w:rsid w:val="006068C3"/>
    <w:rsid w:val="00606CAF"/>
    <w:rsid w:val="00610F59"/>
    <w:rsid w:val="00615962"/>
    <w:rsid w:val="006309A9"/>
    <w:rsid w:val="0063307F"/>
    <w:rsid w:val="00642836"/>
    <w:rsid w:val="00645539"/>
    <w:rsid w:val="00647B04"/>
    <w:rsid w:val="006537B0"/>
    <w:rsid w:val="006707C4"/>
    <w:rsid w:val="00673782"/>
    <w:rsid w:val="00683498"/>
    <w:rsid w:val="006A321F"/>
    <w:rsid w:val="006B60AB"/>
    <w:rsid w:val="00701FB2"/>
    <w:rsid w:val="00703712"/>
    <w:rsid w:val="00710AD3"/>
    <w:rsid w:val="0072719A"/>
    <w:rsid w:val="00756323"/>
    <w:rsid w:val="0077384F"/>
    <w:rsid w:val="00774190"/>
    <w:rsid w:val="007828DF"/>
    <w:rsid w:val="00783A0C"/>
    <w:rsid w:val="00783A6C"/>
    <w:rsid w:val="00785B85"/>
    <w:rsid w:val="007932F9"/>
    <w:rsid w:val="007976E1"/>
    <w:rsid w:val="007A0005"/>
    <w:rsid w:val="007B5706"/>
    <w:rsid w:val="007B6127"/>
    <w:rsid w:val="007C2B05"/>
    <w:rsid w:val="007C7669"/>
    <w:rsid w:val="007D12A4"/>
    <w:rsid w:val="008017EC"/>
    <w:rsid w:val="00810B62"/>
    <w:rsid w:val="0081543C"/>
    <w:rsid w:val="0081679A"/>
    <w:rsid w:val="0081774A"/>
    <w:rsid w:val="0083148D"/>
    <w:rsid w:val="00840924"/>
    <w:rsid w:val="0084113A"/>
    <w:rsid w:val="0084267F"/>
    <w:rsid w:val="00867955"/>
    <w:rsid w:val="008716B9"/>
    <w:rsid w:val="00873205"/>
    <w:rsid w:val="00876540"/>
    <w:rsid w:val="008856E3"/>
    <w:rsid w:val="008A7118"/>
    <w:rsid w:val="008C2EC1"/>
    <w:rsid w:val="008C4440"/>
    <w:rsid w:val="008C62AB"/>
    <w:rsid w:val="008D21B3"/>
    <w:rsid w:val="008D223C"/>
    <w:rsid w:val="008F2667"/>
    <w:rsid w:val="00907B05"/>
    <w:rsid w:val="00910A4A"/>
    <w:rsid w:val="009204F8"/>
    <w:rsid w:val="009369AC"/>
    <w:rsid w:val="00951CDB"/>
    <w:rsid w:val="00953304"/>
    <w:rsid w:val="00961C21"/>
    <w:rsid w:val="00967055"/>
    <w:rsid w:val="0097310B"/>
    <w:rsid w:val="00994955"/>
    <w:rsid w:val="009A50E4"/>
    <w:rsid w:val="009A6CA5"/>
    <w:rsid w:val="009B334B"/>
    <w:rsid w:val="009D4584"/>
    <w:rsid w:val="009D46E8"/>
    <w:rsid w:val="009D533F"/>
    <w:rsid w:val="009E7687"/>
    <w:rsid w:val="009F2A50"/>
    <w:rsid w:val="009F3A72"/>
    <w:rsid w:val="00A03DF8"/>
    <w:rsid w:val="00A17FE4"/>
    <w:rsid w:val="00A313D3"/>
    <w:rsid w:val="00A33070"/>
    <w:rsid w:val="00A36925"/>
    <w:rsid w:val="00A37F1D"/>
    <w:rsid w:val="00A4597F"/>
    <w:rsid w:val="00A52A49"/>
    <w:rsid w:val="00A756B7"/>
    <w:rsid w:val="00A810CD"/>
    <w:rsid w:val="00AA6C8A"/>
    <w:rsid w:val="00AA6E90"/>
    <w:rsid w:val="00AB1DD1"/>
    <w:rsid w:val="00AB259F"/>
    <w:rsid w:val="00AB3C3B"/>
    <w:rsid w:val="00AC3C58"/>
    <w:rsid w:val="00AC44AF"/>
    <w:rsid w:val="00AD6896"/>
    <w:rsid w:val="00AE290D"/>
    <w:rsid w:val="00B03D91"/>
    <w:rsid w:val="00B119BC"/>
    <w:rsid w:val="00B16A49"/>
    <w:rsid w:val="00B21765"/>
    <w:rsid w:val="00B32A70"/>
    <w:rsid w:val="00B3395A"/>
    <w:rsid w:val="00B35CA2"/>
    <w:rsid w:val="00B35EA9"/>
    <w:rsid w:val="00B36A48"/>
    <w:rsid w:val="00B44E63"/>
    <w:rsid w:val="00B44FFA"/>
    <w:rsid w:val="00B465C5"/>
    <w:rsid w:val="00B47322"/>
    <w:rsid w:val="00B71C38"/>
    <w:rsid w:val="00B72676"/>
    <w:rsid w:val="00B858E0"/>
    <w:rsid w:val="00B90C27"/>
    <w:rsid w:val="00B95396"/>
    <w:rsid w:val="00B96229"/>
    <w:rsid w:val="00B96F95"/>
    <w:rsid w:val="00BA40AB"/>
    <w:rsid w:val="00BC17C9"/>
    <w:rsid w:val="00BC6415"/>
    <w:rsid w:val="00BD01DE"/>
    <w:rsid w:val="00BD02BC"/>
    <w:rsid w:val="00BD2477"/>
    <w:rsid w:val="00BD6420"/>
    <w:rsid w:val="00BE0BC2"/>
    <w:rsid w:val="00BE7BAC"/>
    <w:rsid w:val="00BF5AC9"/>
    <w:rsid w:val="00C03256"/>
    <w:rsid w:val="00C072C4"/>
    <w:rsid w:val="00C21AD5"/>
    <w:rsid w:val="00C31B8B"/>
    <w:rsid w:val="00C3617C"/>
    <w:rsid w:val="00C413BF"/>
    <w:rsid w:val="00C43AF7"/>
    <w:rsid w:val="00C4793A"/>
    <w:rsid w:val="00C50879"/>
    <w:rsid w:val="00C665EF"/>
    <w:rsid w:val="00C7006E"/>
    <w:rsid w:val="00C83CB2"/>
    <w:rsid w:val="00C850CF"/>
    <w:rsid w:val="00C929B3"/>
    <w:rsid w:val="00CA304E"/>
    <w:rsid w:val="00CC1B66"/>
    <w:rsid w:val="00CC45FE"/>
    <w:rsid w:val="00CC47B5"/>
    <w:rsid w:val="00CD715D"/>
    <w:rsid w:val="00CE207A"/>
    <w:rsid w:val="00CE4815"/>
    <w:rsid w:val="00CE7AFE"/>
    <w:rsid w:val="00CF429D"/>
    <w:rsid w:val="00D130E1"/>
    <w:rsid w:val="00D2137C"/>
    <w:rsid w:val="00D348FE"/>
    <w:rsid w:val="00D367E4"/>
    <w:rsid w:val="00D4565A"/>
    <w:rsid w:val="00D6691D"/>
    <w:rsid w:val="00D71366"/>
    <w:rsid w:val="00D76ADB"/>
    <w:rsid w:val="00D849A5"/>
    <w:rsid w:val="00D84EC7"/>
    <w:rsid w:val="00D9675A"/>
    <w:rsid w:val="00DA1179"/>
    <w:rsid w:val="00DA7D7C"/>
    <w:rsid w:val="00DB656A"/>
    <w:rsid w:val="00DC38CD"/>
    <w:rsid w:val="00DC3E35"/>
    <w:rsid w:val="00DD090E"/>
    <w:rsid w:val="00DD2E9F"/>
    <w:rsid w:val="00DE01FD"/>
    <w:rsid w:val="00DE2E3C"/>
    <w:rsid w:val="00DF0522"/>
    <w:rsid w:val="00DF73DA"/>
    <w:rsid w:val="00E02AFF"/>
    <w:rsid w:val="00E13365"/>
    <w:rsid w:val="00E155C6"/>
    <w:rsid w:val="00E15BF2"/>
    <w:rsid w:val="00E21BDA"/>
    <w:rsid w:val="00E229F8"/>
    <w:rsid w:val="00E3299A"/>
    <w:rsid w:val="00E46B8A"/>
    <w:rsid w:val="00E47907"/>
    <w:rsid w:val="00E805DE"/>
    <w:rsid w:val="00E80639"/>
    <w:rsid w:val="00E87CF2"/>
    <w:rsid w:val="00E92371"/>
    <w:rsid w:val="00E9245C"/>
    <w:rsid w:val="00E9317B"/>
    <w:rsid w:val="00E94337"/>
    <w:rsid w:val="00E9549A"/>
    <w:rsid w:val="00E95FA3"/>
    <w:rsid w:val="00EA479B"/>
    <w:rsid w:val="00EB2113"/>
    <w:rsid w:val="00EB472B"/>
    <w:rsid w:val="00EC0E06"/>
    <w:rsid w:val="00EC138D"/>
    <w:rsid w:val="00EC2871"/>
    <w:rsid w:val="00ED5FF6"/>
    <w:rsid w:val="00EE1427"/>
    <w:rsid w:val="00EE5F08"/>
    <w:rsid w:val="00EE722E"/>
    <w:rsid w:val="00F02F2C"/>
    <w:rsid w:val="00F048D9"/>
    <w:rsid w:val="00F13833"/>
    <w:rsid w:val="00F213CC"/>
    <w:rsid w:val="00F44D89"/>
    <w:rsid w:val="00F4615D"/>
    <w:rsid w:val="00F56E03"/>
    <w:rsid w:val="00F64368"/>
    <w:rsid w:val="00F7034E"/>
    <w:rsid w:val="00F872F7"/>
    <w:rsid w:val="00FA338B"/>
    <w:rsid w:val="00FA3752"/>
    <w:rsid w:val="00FC288D"/>
    <w:rsid w:val="00FC564F"/>
    <w:rsid w:val="00FD3879"/>
    <w:rsid w:val="00FE4E7E"/>
    <w:rsid w:val="00FE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2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228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F22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F228F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3F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rsid w:val="007828D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B9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A369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92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369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925"/>
    <w:rPr>
      <w:sz w:val="22"/>
      <w:szCs w:val="22"/>
      <w:lang w:eastAsia="en-US"/>
    </w:rPr>
  </w:style>
  <w:style w:type="paragraph" w:customStyle="1" w:styleId="ConsPlusNormal">
    <w:name w:val="ConsPlusNormal"/>
    <w:rsid w:val="001575D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normal">
    <w:name w:val="normal"/>
    <w:rsid w:val="0056653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priroda-r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3FD2-A84B-4ED1-B1DC-1BE8D0CC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6557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http://www.minpriroda-rb.ru/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Baldaev</dc:creator>
  <cp:keywords/>
  <cp:lastModifiedBy>VertinskayaNS</cp:lastModifiedBy>
  <cp:revision>7</cp:revision>
  <cp:lastPrinted>2018-04-09T08:15:00Z</cp:lastPrinted>
  <dcterms:created xsi:type="dcterms:W3CDTF">2018-04-09T07:38:00Z</dcterms:created>
  <dcterms:modified xsi:type="dcterms:W3CDTF">2018-04-09T08:15:00Z</dcterms:modified>
</cp:coreProperties>
</file>